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D" w:rsidRPr="00A569F9" w:rsidRDefault="00797BED" w:rsidP="00797BED">
      <w:pPr>
        <w:spacing w:after="0" w:line="240" w:lineRule="auto"/>
        <w:ind w:firstLine="426"/>
        <w:rPr>
          <w:rFonts w:ascii="Monotype Corsiva" w:hAnsi="Monotype Corsiva"/>
          <w:color w:val="0D0D0D" w:themeColor="text1" w:themeTint="F2"/>
          <w:sz w:val="28"/>
          <w:szCs w:val="28"/>
          <w:lang w:eastAsia="ru-RU"/>
        </w:rPr>
      </w:pPr>
      <w:proofErr w:type="spellStart"/>
      <w:r w:rsidRPr="00A569F9">
        <w:rPr>
          <w:rFonts w:ascii="Monotype Corsiva" w:hAnsi="Monotype Corsiva"/>
          <w:b/>
          <w:color w:val="0D0D0D" w:themeColor="text1" w:themeTint="F2"/>
          <w:sz w:val="36"/>
          <w:szCs w:val="36"/>
          <w:lang w:eastAsia="ru-RU"/>
        </w:rPr>
        <w:t>Коноплюк</w:t>
      </w:r>
      <w:proofErr w:type="spellEnd"/>
      <w:r w:rsidRPr="00A569F9">
        <w:rPr>
          <w:rFonts w:ascii="Monotype Corsiva" w:hAnsi="Monotype Corsiva"/>
          <w:b/>
          <w:color w:val="0D0D0D" w:themeColor="text1" w:themeTint="F2"/>
          <w:sz w:val="36"/>
          <w:szCs w:val="36"/>
          <w:lang w:eastAsia="ru-RU"/>
        </w:rPr>
        <w:t xml:space="preserve"> Ольга Михайлівна</w:t>
      </w:r>
      <w:r w:rsidRPr="00A569F9">
        <w:rPr>
          <w:rFonts w:ascii="Monotype Corsiva" w:hAnsi="Monotype Corsiva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97BED" w:rsidRPr="00A569F9" w:rsidRDefault="00797BED" w:rsidP="00797BED">
      <w:pPr>
        <w:spacing w:after="0" w:line="240" w:lineRule="auto"/>
        <w:ind w:firstLine="426"/>
        <w:rPr>
          <w:rFonts w:ascii="Monotype Corsiva" w:hAnsi="Monotype Corsiva"/>
          <w:b/>
          <w:color w:val="0D0D0D" w:themeColor="text1" w:themeTint="F2"/>
          <w:sz w:val="28"/>
          <w:szCs w:val="28"/>
          <w:lang w:eastAsia="ru-RU"/>
        </w:rPr>
      </w:pPr>
      <w:r w:rsidRPr="00A569F9">
        <w:rPr>
          <w:rFonts w:ascii="Monotype Corsiva" w:hAnsi="Monotype Corsiva"/>
          <w:b/>
          <w:color w:val="0D0D0D" w:themeColor="text1" w:themeTint="F2"/>
          <w:sz w:val="28"/>
          <w:szCs w:val="28"/>
          <w:lang w:eastAsia="ru-RU"/>
        </w:rPr>
        <w:t>Директор «Острівської гімназії»</w:t>
      </w:r>
    </w:p>
    <w:p w:rsidR="00797BED" w:rsidRPr="000B7E3E" w:rsidRDefault="00797BED" w:rsidP="00797BED">
      <w:pPr>
        <w:spacing w:after="0" w:line="240" w:lineRule="auto"/>
        <w:ind w:firstLine="426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рацює на посаді директора «Острівської гімназії»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Демидівської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селищної ради Рівненської області з 1990 року. Загальний стаж  педагогічної  діяльності – 33 роки. Закінчила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Бродівське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педагогічне училище у 1986 році за спеціальністю викладання в  початкових класах загальноосвітньої школи та Рівненський педагогічний інститут у 1995 році за спеціальністю педагогіка і методика початкового навчання.  </w:t>
      </w:r>
    </w:p>
    <w:p w:rsidR="00797BED" w:rsidRPr="000B7E3E" w:rsidRDefault="00797BED" w:rsidP="00797BED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Михайлівна керівник з високим рівнем професіоналізму та почуттям обов’язку. Прагне і вміє бачити свою діяльність збоку, об’єктивно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реалізації. Здатна передбачати розвиток подій і прийняти рішення в нестандартних ситуаціях. Згідно з функціональними обов’язками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Коноплюк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О.М. здійснює безпосереднє керівництво гімназією, забезпечує реалізацію державної освітньої політики. У своїй діяльності керується конституцією 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законами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«Про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», «Про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загальну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середню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», «Про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основні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засади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мовної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»,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Положенням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загальноосвітній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навчальний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заклад, 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іншими законодавчими та нормативно-правовими актами з питань освіти, законодавством про працю, правилами і нормами охорони і безпеки праці, правилами виробничої санітарії та пожежної безпеки, 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Статутом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чинними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нормативно-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правовими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документами в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загальної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середньої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797BED" w:rsidRPr="000B7E3E" w:rsidRDefault="00797BED" w:rsidP="00797BE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Високий рівень управлінської культури директора гімназії  характеризується застосуванням демократичного стилю керівництва, створеним у колективі сприятливим соціально-психологічним кліматом, розвитком творчих здібностей та зростанням професійної майстерності педагогів гімназії. Унаслідок компетентності та творчого підходу до справи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Коноплюк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Ольга Михайлівна забезпечує вміле, висококваліфіковане управління освітнім процесом, контрольно-аналітичною діяльністю. Під час контролю за освітнім процесом забезпечує розумне поєднання контролюючих та інструктивних методичних функцій, надає методичну допомогу тим вчителям, хто її потребує.</w:t>
      </w:r>
    </w:p>
    <w:p w:rsidR="00797BED" w:rsidRPr="000B7E3E" w:rsidRDefault="00797BED" w:rsidP="00797B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Під її керівництвом працює дружній злагоджений колектив. Велику увагу директор приділяє матеріально-технічному забезпеченню гімназії. У 1990 році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Коноплюк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О.М. прийняла школу-новобудову. За час її керівництва у навчальному закладі обладнано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компюторний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кабінет, географічний, кабінет української мови та літератури, історичний, кабінети початкових класів, комбіновану майстерню, музично-спортивний зал, харчоблок та їдальню. До 100-літнього ювілею від дня заснування першої школи у селі Острів директор започаткувала у 1997 році музей «Історія школи та села Острів», що діє до сьогодні. У 1992 році переобладнала котельню із твердого палива на природний газ.  Ольга Михайлівна приділяє багато уваги озелененню навчального закладу. Вона започаткувала шкільний сад і хорошу традицію: висаджування дерев випускниками, як згадку про роки навчання у рідній школі.  Особливу увагу директор гімназії приділяє вихованню всесторонньо розвинутої, духовно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багатої особистості, розвитку в учнів національно-патріотичних почуттів, любові та поваги до своєї держави, її історії, мови, народу.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Завдяки плідній співпраці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Коноплюк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О.М. з радою школи, піклувальною радою, батьківським комітетом, благодійниками постійно зміцнюється навчально-матеріальна база гімназії: за рахунок батьківських та спонсорських коштів щороку проводяться косметичні ремонти шкільних приміщень, спортивної зали, придбано килими для ігрової діяльності для початкових класів та дошкільнят,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фліпчарт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, ігровий та дидактичний матеріал, перекрито тіньові будиночки для дошкільнят, оформлено  стенди з ОП та ТБ.</w:t>
      </w:r>
    </w:p>
    <w:p w:rsidR="00797BED" w:rsidRPr="000B7E3E" w:rsidRDefault="00797BED" w:rsidP="00797B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Коноплюк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О.М. забезпечує здорові та безпечні умови праці, навчання, виховання. Підтримує зв’язки з батьками, надає їм консультативну педагогічну допомогу з питань освіти, фізичного й психічного розвитку їх дітей.</w:t>
      </w:r>
    </w:p>
    <w:p w:rsidR="00797BED" w:rsidRPr="000B7E3E" w:rsidRDefault="00797BED" w:rsidP="00797BE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</w:rPr>
        <w:t>Неухильно дотримується професійної етики, координує свої дії з колегами. Стосунки з дітьми будує на довірі, повазі, вимогливості, справедливості. Особистим прикладом утверджує повагу до принципів загальнолюдської моралі, доброти, людяності і милосердя чим і заслуговує авторитет серед учнів, їх батьків, працівників гімназії.</w:t>
      </w:r>
    </w:p>
    <w:p w:rsidR="00797BED" w:rsidRPr="000B7E3E" w:rsidRDefault="00797BED" w:rsidP="00797BED">
      <w:pPr>
        <w:shd w:val="clear" w:color="auto" w:fill="FFFFFF"/>
        <w:tabs>
          <w:tab w:val="left" w:pos="3713"/>
        </w:tabs>
        <w:spacing w:after="0" w:line="240" w:lineRule="auto"/>
        <w:ind w:right="-185"/>
        <w:textAlignment w:val="top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За вагомий особистий внесок у розвиток національної освіти, багаторічну плідну педагогічну діяльність, високий професіоналізм нагороджена нагрудним знаком МОН України «Відмінник освіти України» (2001 р.), Почесною грамотою управління освіти Рівненської обласної державної адміністрації (1998р.)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Почесною грамотою управління освіти Рівненської обласної державної адміністрації (2018р.) </w:t>
      </w:r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Почесною грамотою  </w:t>
      </w:r>
      <w:proofErr w:type="spellStart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Радивилівської</w:t>
      </w:r>
      <w:proofErr w:type="spellEnd"/>
      <w:r w:rsidRPr="000B7E3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райдержадміністрації та грамотами відділу освіти.</w:t>
      </w:r>
    </w:p>
    <w:p w:rsidR="00797BED" w:rsidRPr="000B7E3E" w:rsidRDefault="00797BED" w:rsidP="00797BED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CF6CA4" w:rsidRDefault="00CF6CA4">
      <w:bookmarkStart w:id="0" w:name="_GoBack"/>
      <w:bookmarkEnd w:id="0"/>
    </w:p>
    <w:sectPr w:rsidR="00CF6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D"/>
    <w:rsid w:val="00797BED"/>
    <w:rsid w:val="00C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9C2E-E90A-4524-8700-D3F85BE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E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2020-02-07T12:43:00Z</dcterms:created>
  <dcterms:modified xsi:type="dcterms:W3CDTF">2020-02-07T12:44:00Z</dcterms:modified>
</cp:coreProperties>
</file>